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386" w:rsidRDefault="00396386"/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p w:rsidR="00351298" w:rsidRDefault="00351298">
      <w:pPr>
        <w:rPr>
          <w:rFonts w:asciiTheme="minorHAnsi" w:hAnsiTheme="minorHAnsi"/>
          <w:b/>
          <w:sz w:val="24"/>
          <w:szCs w:val="24"/>
        </w:rPr>
      </w:pPr>
    </w:p>
    <w:p w:rsidR="00150C8F" w:rsidRPr="00150C8F" w:rsidRDefault="00150C8F">
      <w:pPr>
        <w:rPr>
          <w:rFonts w:asciiTheme="minorHAnsi" w:hAnsiTheme="minorHAnsi"/>
          <w:b/>
          <w:sz w:val="24"/>
          <w:szCs w:val="24"/>
        </w:rPr>
      </w:pPr>
      <w:r w:rsidRPr="00150C8F">
        <w:rPr>
          <w:rFonts w:asciiTheme="minorHAnsi" w:hAnsiTheme="minorHAnsi"/>
          <w:b/>
          <w:sz w:val="24"/>
          <w:szCs w:val="24"/>
        </w:rPr>
        <w:t>PROJEKT ADATOK</w:t>
      </w:r>
    </w:p>
    <w:p w:rsidR="00E765CD" w:rsidRDefault="00E765CD"/>
    <w:p w:rsidR="00DA4AA6" w:rsidRDefault="00DA4AA6" w:rsidP="00DA4AA6">
      <w:pPr>
        <w:jc w:val="center"/>
        <w:rPr>
          <w:b/>
          <w:sz w:val="24"/>
          <w:szCs w:val="24"/>
        </w:rPr>
      </w:pPr>
    </w:p>
    <w:tbl>
      <w:tblPr>
        <w:tblW w:w="91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1"/>
        <w:gridCol w:w="5604"/>
      </w:tblGrid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Projekt Azonosító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  <w:b/>
                <w:bCs/>
              </w:rPr>
              <w:t>GINOP-2.3.2-15-2016-00055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Projekt neve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  <w:b/>
                <w:bCs/>
              </w:rPr>
              <w:t>Légszennyezettség előrejelző rendszer kifejlesztése légköri víz-aeroszol kölcsönhatások figyelembevételével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Szakmai vezető, elérhetőségek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D</w:t>
            </w:r>
            <w:r w:rsidRPr="00DA4AA6">
              <w:rPr>
                <w:rFonts w:asciiTheme="minorHAnsi" w:hAnsiTheme="minorHAnsi"/>
                <w:b/>
                <w:bCs/>
              </w:rPr>
              <w:t>r. Gelencsér András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Projektmenedzser, elérhetőségek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  <w:b/>
                <w:bCs/>
              </w:rPr>
            </w:pPr>
            <w:r w:rsidRPr="00DA4AA6">
              <w:rPr>
                <w:rFonts w:asciiTheme="minorHAnsi" w:hAnsiTheme="minorHAnsi"/>
                <w:b/>
                <w:bCs/>
              </w:rPr>
              <w:t>Pölösné Fischer Helga</w:t>
            </w:r>
          </w:p>
          <w:p w:rsidR="00150C8F" w:rsidRPr="00DA4AA6" w:rsidRDefault="00150C8F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88/624000/6222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A szerződött támogatás összege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  <w:b/>
                <w:bCs/>
              </w:rPr>
              <w:t>819 120 657 Ft</w:t>
            </w:r>
            <w:r w:rsidRPr="00DA4AA6">
              <w:rPr>
                <w:rFonts w:asciiTheme="minorHAnsi" w:hAnsiTheme="minorHAnsi"/>
                <w:b/>
                <w:bCs/>
              </w:rPr>
              <w:br/>
              <w:t> </w:t>
            </w:r>
          </w:p>
        </w:tc>
      </w:tr>
      <w:tr w:rsidR="00421189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1189" w:rsidRPr="00DA4AA6" w:rsidRDefault="00421189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Konzorciumvezető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1189" w:rsidRPr="00DA4AA6" w:rsidRDefault="00421189" w:rsidP="00DA4AA6">
            <w:pPr>
              <w:spacing w:before="100" w:beforeAutospacing="1" w:after="120" w:line="276" w:lineRule="auto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Pannon Egyetem</w:t>
            </w:r>
          </w:p>
        </w:tc>
      </w:tr>
      <w:tr w:rsidR="00421189" w:rsidRPr="00DA4AA6" w:rsidTr="00421189">
        <w:trPr>
          <w:trHeight w:val="701"/>
        </w:trPr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1189" w:rsidRPr="00DA4AA6" w:rsidRDefault="00421189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Konzorciumi partnerek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1189" w:rsidRDefault="00421189" w:rsidP="00DA4AA6">
            <w:pPr>
              <w:spacing w:before="100" w:beforeAutospacing="1" w:after="120" w:line="276" w:lineRule="auto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Pécsi Tudományegyetem</w:t>
            </w:r>
          </w:p>
          <w:p w:rsidR="00421189" w:rsidRPr="00DA4AA6" w:rsidRDefault="00421189" w:rsidP="00DA4AA6">
            <w:pPr>
              <w:spacing w:before="100" w:beforeAutospacing="1" w:after="120" w:line="276" w:lineRule="auto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Országos Meteorológiai Szolgálat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A támogatás mértéke (%)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  <w:b/>
                <w:bCs/>
              </w:rPr>
              <w:t>100 %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</w:rPr>
              <w:t>Projekt időtartama</w:t>
            </w:r>
          </w:p>
        </w:tc>
        <w:tc>
          <w:tcPr>
            <w:tcW w:w="53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spacing w:before="100" w:beforeAutospacing="1" w:after="120" w:line="276" w:lineRule="auto"/>
              <w:rPr>
                <w:rFonts w:asciiTheme="minorHAnsi" w:hAnsiTheme="minorHAnsi"/>
              </w:rPr>
            </w:pPr>
            <w:r w:rsidRPr="00DA4AA6">
              <w:rPr>
                <w:rFonts w:asciiTheme="minorHAnsi" w:hAnsiTheme="minorHAnsi"/>
                <w:b/>
                <w:bCs/>
              </w:rPr>
              <w:t>2017.03.01-2021.02.28</w:t>
            </w:r>
          </w:p>
        </w:tc>
      </w:tr>
      <w:tr w:rsidR="00DA4AA6" w:rsidRPr="00DA4AA6" w:rsidTr="00DA4AA6">
        <w:tc>
          <w:tcPr>
            <w:tcW w:w="3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4AA6" w:rsidRPr="00DA4AA6" w:rsidRDefault="00DA4AA6" w:rsidP="00DA4AA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DA4AA6" w:rsidRPr="00DA4AA6" w:rsidRDefault="00DA4AA6" w:rsidP="00DA4AA6"/>
        </w:tc>
      </w:tr>
    </w:tbl>
    <w:p w:rsidR="00DA4AA6" w:rsidRDefault="00DA4AA6" w:rsidP="00DA4AA6">
      <w:pPr>
        <w:jc w:val="center"/>
        <w:rPr>
          <w:b/>
          <w:sz w:val="24"/>
          <w:szCs w:val="24"/>
        </w:rPr>
      </w:pPr>
    </w:p>
    <w:p w:rsidR="00351298" w:rsidRDefault="00351298" w:rsidP="00150C8F">
      <w:pPr>
        <w:rPr>
          <w:rFonts w:asciiTheme="minorHAnsi" w:hAnsiTheme="minorHAnsi"/>
          <w:b/>
          <w:sz w:val="24"/>
          <w:szCs w:val="24"/>
        </w:rPr>
      </w:pPr>
    </w:p>
    <w:p w:rsidR="00DA4AA6" w:rsidRPr="00150C8F" w:rsidRDefault="00150C8F" w:rsidP="00150C8F">
      <w:pPr>
        <w:rPr>
          <w:rFonts w:asciiTheme="minorHAnsi" w:hAnsiTheme="minorHAnsi"/>
          <w:b/>
          <w:sz w:val="24"/>
          <w:szCs w:val="24"/>
        </w:rPr>
      </w:pPr>
      <w:r w:rsidRPr="00150C8F">
        <w:rPr>
          <w:rFonts w:asciiTheme="minorHAnsi" w:hAnsiTheme="minorHAnsi"/>
          <w:b/>
          <w:sz w:val="24"/>
          <w:szCs w:val="24"/>
        </w:rPr>
        <w:t>A PROJEKT BEMUTATÁSA</w:t>
      </w:r>
      <w:r>
        <w:rPr>
          <w:rFonts w:asciiTheme="minorHAnsi" w:hAnsiTheme="minorHAnsi"/>
          <w:b/>
          <w:sz w:val="24"/>
          <w:szCs w:val="24"/>
        </w:rPr>
        <w:t>:</w:t>
      </w:r>
    </w:p>
    <w:p w:rsidR="00150C8F" w:rsidRDefault="00150C8F" w:rsidP="00DA4AA6">
      <w:pPr>
        <w:jc w:val="both"/>
        <w:rPr>
          <w:sz w:val="24"/>
          <w:szCs w:val="24"/>
        </w:rPr>
      </w:pPr>
    </w:p>
    <w:p w:rsidR="00DA4AA6" w:rsidRPr="00421189" w:rsidRDefault="00DA4AA6" w:rsidP="00DA4AA6">
      <w:pPr>
        <w:jc w:val="both"/>
        <w:rPr>
          <w:rFonts w:asciiTheme="minorHAnsi" w:hAnsiTheme="minorHAnsi"/>
          <w:sz w:val="22"/>
          <w:szCs w:val="22"/>
        </w:rPr>
      </w:pPr>
      <w:r w:rsidRPr="00421189">
        <w:rPr>
          <w:rFonts w:asciiTheme="minorHAnsi" w:hAnsiTheme="minorHAnsi"/>
          <w:sz w:val="22"/>
          <w:szCs w:val="22"/>
        </w:rPr>
        <w:t>Napjaink egyik alapvető kihívása a megfelelő városi levegőminőség biztosítása. A légkörben található szennyező anyagok komoly egészségügyi kockázatot jelentenek. A levegőszennyezés és a meteorológiai helyzetek kölcsönhatásának eredménye súlyos veszélyhelyzetet előidéző, illetve gazdasági károkat okozó időjárási állapot is lehet. Ilyen a látótávolság drasztikus csökkenése, a sűrű köd képződése, amely egyebek között a légiközlekedés ellehetetlenülését, az országúti közlekedésben pedig súlyos baleseteket is okozhat. A fenntartható környezet biztosításának egyik feltétele, hogy az ilyen, el nem hárítható helyzeteket minél nagyobb pontossággal előre tudjuk jelezni.</w:t>
      </w:r>
    </w:p>
    <w:p w:rsidR="00DA4AA6" w:rsidRPr="00421189" w:rsidRDefault="00DA4AA6" w:rsidP="00DA4AA6">
      <w:pPr>
        <w:jc w:val="both"/>
        <w:rPr>
          <w:rFonts w:asciiTheme="minorHAnsi" w:hAnsiTheme="minorHAnsi"/>
          <w:sz w:val="22"/>
          <w:szCs w:val="22"/>
        </w:rPr>
      </w:pPr>
      <w:r w:rsidRPr="00421189">
        <w:rPr>
          <w:rFonts w:asciiTheme="minorHAnsi" w:hAnsiTheme="minorHAnsi"/>
          <w:sz w:val="22"/>
          <w:szCs w:val="22"/>
        </w:rPr>
        <w:t>Megbízható, légköri előrejelzési modellek kifejlesztéséhez szükséges megismerni azokat a kémiai és fizikai folyamatokat, amelyek meghatározó szerepet játszanak a légszennyezési helyzetek kialakulásában és súlyosbodásában. A projektben a levegőszennyezés és a meteorológiai helyzetek kölcsönhatását, egymást kiegészítő mérési és modellezési programokkal vizsgáljuk, amely lehetővé teszi a hatékonyabb modellfejlesztést, valamint a mérési adatok pontosabb értelmezését</w:t>
      </w:r>
    </w:p>
    <w:p w:rsidR="00DA4AA6" w:rsidRDefault="00DA4AA6" w:rsidP="00DA4AA6">
      <w:pPr>
        <w:jc w:val="both"/>
        <w:rPr>
          <w:rFonts w:asciiTheme="minorHAnsi" w:eastAsiaTheme="minorHAnsi" w:hAnsiTheme="minorHAnsi"/>
          <w:sz w:val="22"/>
          <w:szCs w:val="22"/>
          <w:lang w:eastAsia="en-US"/>
        </w:rPr>
      </w:pPr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 xml:space="preserve">A levegőszennyezettség kialakulásának </w:t>
      </w:r>
      <w:proofErr w:type="spellStart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>ú.n</w:t>
      </w:r>
      <w:proofErr w:type="spellEnd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 xml:space="preserve">. </w:t>
      </w:r>
      <w:proofErr w:type="spellStart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>mezoskálájú</w:t>
      </w:r>
      <w:proofErr w:type="spellEnd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 xml:space="preserve"> modellezése, előrejelzése, az aeroszol részecskék légköri vízzel való kölcsönhatásnak megértése nemzetközileg sem megoldott. A kutatás során olyan újszerű modellezési módszert kívánunk használni, amelyet Magyarországon korábban nem és a világon is csak kevés helyen alkalmaztak. A tervezett előrejelző rendszer a ködcseppek </w:t>
      </w:r>
      <w:proofErr w:type="spellStart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>nukleációjában</w:t>
      </w:r>
      <w:proofErr w:type="spellEnd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 xml:space="preserve"> szerepet játszó aeroszol részecskék méreteloszlásának, morfológiájának, kémiai </w:t>
      </w:r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lastRenderedPageBreak/>
        <w:t xml:space="preserve">összetételének és a ködvíz cseppméret eloszlásának egyidejű mérésén és a köztük fennálló kölcsönhatások </w:t>
      </w:r>
      <w:proofErr w:type="spellStart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>parametrizációján</w:t>
      </w:r>
      <w:proofErr w:type="spellEnd"/>
      <w:r w:rsidRPr="00421189">
        <w:rPr>
          <w:rFonts w:asciiTheme="minorHAnsi" w:eastAsiaTheme="minorHAnsi" w:hAnsiTheme="minorHAnsi"/>
          <w:sz w:val="22"/>
          <w:szCs w:val="22"/>
          <w:lang w:eastAsia="en-US"/>
        </w:rPr>
        <w:t xml:space="preserve"> alapul. </w:t>
      </w:r>
    </w:p>
    <w:p w:rsidR="00150C8F" w:rsidRPr="00421189" w:rsidRDefault="00150C8F" w:rsidP="00DA4AA6">
      <w:pPr>
        <w:jc w:val="both"/>
        <w:rPr>
          <w:rFonts w:asciiTheme="minorHAnsi" w:eastAsiaTheme="minorHAnsi" w:hAnsiTheme="minorHAnsi"/>
          <w:sz w:val="22"/>
          <w:szCs w:val="22"/>
          <w:lang w:eastAsia="en-US"/>
        </w:rPr>
      </w:pPr>
    </w:p>
    <w:p w:rsidR="00DA4AA6" w:rsidRPr="00421189" w:rsidRDefault="00DA4AA6" w:rsidP="00DA4AA6">
      <w:pPr>
        <w:jc w:val="both"/>
        <w:rPr>
          <w:rFonts w:asciiTheme="minorHAnsi" w:hAnsiTheme="minorHAnsi"/>
          <w:sz w:val="22"/>
          <w:szCs w:val="22"/>
        </w:rPr>
      </w:pPr>
      <w:r w:rsidRPr="00421189">
        <w:rPr>
          <w:rFonts w:asciiTheme="minorHAnsi" w:hAnsiTheme="minorHAnsi"/>
          <w:sz w:val="22"/>
          <w:szCs w:val="22"/>
        </w:rPr>
        <w:t xml:space="preserve">A kutatás során létrehozott modell segítségével komplex módon vizsgálhatóvá válik a légszennyeződési helyzetek </w:t>
      </w:r>
      <w:r w:rsidRPr="00421189">
        <w:rPr>
          <w:rFonts w:asciiTheme="minorHAnsi" w:hAnsiTheme="minorHAnsi"/>
          <w:i/>
          <w:sz w:val="22"/>
          <w:szCs w:val="22"/>
        </w:rPr>
        <w:t>kialakulását megelőzően</w:t>
      </w:r>
      <w:r w:rsidRPr="00421189">
        <w:rPr>
          <w:rFonts w:asciiTheme="minorHAnsi" w:hAnsiTheme="minorHAnsi"/>
          <w:sz w:val="22"/>
          <w:szCs w:val="22"/>
        </w:rPr>
        <w:t xml:space="preserve">, mikor és milyen intézkedések lennének szükségesek, hogy a kialakuló epizódok súlyosságát mérsékelni lehessen. A kifejlesztendő rendszer így alkalmas lehet arra, hogy a </w:t>
      </w:r>
      <w:proofErr w:type="spellStart"/>
      <w:r w:rsidRPr="00421189">
        <w:rPr>
          <w:rFonts w:asciiTheme="minorHAnsi" w:hAnsiTheme="minorHAnsi"/>
          <w:sz w:val="22"/>
          <w:szCs w:val="22"/>
        </w:rPr>
        <w:t>légiirányítás</w:t>
      </w:r>
      <w:proofErr w:type="spellEnd"/>
      <w:r w:rsidRPr="00421189">
        <w:rPr>
          <w:rFonts w:asciiTheme="minorHAnsi" w:hAnsiTheme="minorHAnsi"/>
          <w:sz w:val="22"/>
          <w:szCs w:val="22"/>
        </w:rPr>
        <w:t xml:space="preserve"> kritikus helyzetekben a </w:t>
      </w:r>
      <w:proofErr w:type="spellStart"/>
      <w:r w:rsidRPr="00421189">
        <w:rPr>
          <w:rFonts w:asciiTheme="minorHAnsi" w:hAnsiTheme="minorHAnsi"/>
          <w:sz w:val="22"/>
          <w:szCs w:val="22"/>
        </w:rPr>
        <w:t>légiforgalom</w:t>
      </w:r>
      <w:proofErr w:type="spellEnd"/>
      <w:r w:rsidRPr="00421189">
        <w:rPr>
          <w:rFonts w:asciiTheme="minorHAnsi" w:hAnsiTheme="minorHAnsi"/>
          <w:sz w:val="22"/>
          <w:szCs w:val="22"/>
        </w:rPr>
        <w:t xml:space="preserve"> tervezésénél felhasználja. A rendszer felhasználói a világ számos országában a katasztrófa védelem, a katonai és polgári </w:t>
      </w:r>
      <w:proofErr w:type="spellStart"/>
      <w:r w:rsidRPr="00421189">
        <w:rPr>
          <w:rFonts w:asciiTheme="minorHAnsi" w:hAnsiTheme="minorHAnsi"/>
          <w:sz w:val="22"/>
          <w:szCs w:val="22"/>
        </w:rPr>
        <w:t>légiirányítás</w:t>
      </w:r>
      <w:proofErr w:type="spellEnd"/>
      <w:r w:rsidRPr="00421189">
        <w:rPr>
          <w:rFonts w:asciiTheme="minorHAnsi" w:hAnsiTheme="minorHAnsi"/>
          <w:sz w:val="22"/>
          <w:szCs w:val="22"/>
        </w:rPr>
        <w:t xml:space="preserve"> lennének.</w:t>
      </w:r>
    </w:p>
    <w:p w:rsidR="00DA4AA6" w:rsidRPr="00421189" w:rsidRDefault="00DA4AA6" w:rsidP="00DA4AA6">
      <w:pPr>
        <w:rPr>
          <w:sz w:val="22"/>
          <w:szCs w:val="22"/>
        </w:rPr>
      </w:pPr>
    </w:p>
    <w:p w:rsidR="00150C8F" w:rsidRDefault="00150C8F" w:rsidP="00150C8F">
      <w:pPr>
        <w:jc w:val="both"/>
        <w:rPr>
          <w:rFonts w:asciiTheme="minorHAnsi" w:hAnsiTheme="minorHAnsi"/>
          <w:sz w:val="22"/>
          <w:szCs w:val="22"/>
        </w:rPr>
      </w:pPr>
    </w:p>
    <w:p w:rsidR="00351298" w:rsidRDefault="00351298" w:rsidP="00150C8F">
      <w:pPr>
        <w:jc w:val="both"/>
        <w:rPr>
          <w:rFonts w:asciiTheme="minorHAnsi" w:hAnsiTheme="minorHAnsi"/>
          <w:b/>
          <w:sz w:val="22"/>
          <w:szCs w:val="22"/>
        </w:rPr>
      </w:pPr>
    </w:p>
    <w:p w:rsidR="00391A45" w:rsidRPr="00150C8F" w:rsidRDefault="00150C8F" w:rsidP="00150C8F">
      <w:pPr>
        <w:jc w:val="both"/>
        <w:rPr>
          <w:rFonts w:asciiTheme="minorHAnsi" w:hAnsiTheme="minorHAnsi"/>
          <w:b/>
          <w:sz w:val="22"/>
          <w:szCs w:val="22"/>
        </w:rPr>
      </w:pPr>
      <w:bookmarkStart w:id="0" w:name="_GoBack"/>
      <w:bookmarkEnd w:id="0"/>
      <w:r w:rsidRPr="00150C8F">
        <w:rPr>
          <w:rFonts w:asciiTheme="minorHAnsi" w:hAnsiTheme="minorHAnsi"/>
          <w:b/>
          <w:sz w:val="22"/>
          <w:szCs w:val="22"/>
        </w:rPr>
        <w:t xml:space="preserve">MÉDIA MEGJELENÉSEK </w:t>
      </w:r>
    </w:p>
    <w:p w:rsidR="00150C8F" w:rsidRDefault="00150C8F"/>
    <w:p w:rsidR="00150C8F" w:rsidRPr="00150C8F" w:rsidRDefault="00150C8F">
      <w:pPr>
        <w:rPr>
          <w:rFonts w:asciiTheme="minorHAnsi" w:hAnsiTheme="minorHAnsi"/>
          <w:sz w:val="24"/>
          <w:szCs w:val="24"/>
        </w:rPr>
      </w:pPr>
      <w:hyperlink r:id="rId7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https://www.bama.hu/kozelet/kozos-szmogkutatasi-projektet-indit-a-pannon-egyetem-a-pte-es-az-omsz-704947/</w:t>
        </w:r>
      </w:hyperlink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  <w:hyperlink r:id="rId8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https://vehir.hu/pannon-egyetem/cikk/36466-kozos-szmogkutatasi-projektet-indit-a-pannon-egyetem-a-pte-es-az-omsz</w:t>
        </w:r>
      </w:hyperlink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  <w:hyperlink r:id="rId9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https://index.hu/tudomany/2017/01/26/szmogkutatas_indul_821_millio_forintbol/</w:t>
        </w:r>
      </w:hyperlink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  <w:hyperlink r:id="rId10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http://tudomany-hirek.net/szmogkutatas-indul-821-millio-forintbol/</w:t>
        </w:r>
      </w:hyperlink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  <w:hyperlink r:id="rId11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https://www.pecsma.hu/hirzona/atfogo-szmogkutatas-indul-a-pte-n/</w:t>
        </w:r>
      </w:hyperlink>
    </w:p>
    <w:p w:rsidR="00150C8F" w:rsidRPr="00150C8F" w:rsidRDefault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 w:rsidP="00150C8F">
      <w:pPr>
        <w:rPr>
          <w:rFonts w:asciiTheme="minorHAnsi" w:hAnsiTheme="minorHAnsi"/>
          <w:sz w:val="24"/>
          <w:szCs w:val="24"/>
        </w:rPr>
      </w:pPr>
      <w:hyperlink r:id="rId12" w:history="1">
        <w:r w:rsidRPr="00150C8F">
          <w:rPr>
            <w:rStyle w:val="Hiperhivatkozs"/>
            <w:rFonts w:asciiTheme="minorHAnsi" w:hAnsiTheme="minorHAnsi"/>
            <w:sz w:val="24"/>
            <w:szCs w:val="24"/>
          </w:rPr>
          <w:t>https://nkfih.gov.hu/site/innovacio/index.html#p=66</w:t>
        </w:r>
      </w:hyperlink>
    </w:p>
    <w:p w:rsidR="00150C8F" w:rsidRPr="00150C8F" w:rsidRDefault="00150C8F" w:rsidP="00150C8F">
      <w:pPr>
        <w:rPr>
          <w:rFonts w:asciiTheme="minorHAnsi" w:hAnsiTheme="minorHAnsi"/>
          <w:sz w:val="24"/>
          <w:szCs w:val="24"/>
        </w:rPr>
      </w:pPr>
    </w:p>
    <w:p w:rsidR="00150C8F" w:rsidRPr="00150C8F" w:rsidRDefault="00150C8F" w:rsidP="00150C8F">
      <w:pPr>
        <w:rPr>
          <w:rFonts w:asciiTheme="minorHAnsi" w:hAnsiTheme="minorHAnsi"/>
          <w:sz w:val="24"/>
          <w:szCs w:val="24"/>
        </w:rPr>
      </w:pPr>
    </w:p>
    <w:p w:rsidR="00150C8F" w:rsidRDefault="00150C8F"/>
    <w:p w:rsidR="00150C8F" w:rsidRDefault="00150C8F"/>
    <w:sectPr w:rsidR="00150C8F" w:rsidSect="00EA5BFB">
      <w:headerReference w:type="default" r:id="rId13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0C2A" w:rsidRDefault="00470C2A" w:rsidP="00347B76">
      <w:r>
        <w:separator/>
      </w:r>
    </w:p>
  </w:endnote>
  <w:endnote w:type="continuationSeparator" w:id="0">
    <w:p w:rsidR="00470C2A" w:rsidRDefault="00470C2A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0C2A" w:rsidRDefault="00470C2A" w:rsidP="00347B76">
      <w:r>
        <w:separator/>
      </w:r>
    </w:p>
  </w:footnote>
  <w:footnote w:type="continuationSeparator" w:id="0">
    <w:p w:rsidR="00470C2A" w:rsidRDefault="00470C2A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AA6" w:rsidRDefault="00DA4AA6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51023C2" wp14:editId="4738ABEF">
              <wp:simplePos x="0" y="0"/>
              <wp:positionH relativeFrom="column">
                <wp:posOffset>571145</wp:posOffset>
              </wp:positionH>
              <wp:positionV relativeFrom="paragraph">
                <wp:posOffset>-93548</wp:posOffset>
              </wp:positionV>
              <wp:extent cx="3333750" cy="80010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A4AA6" w:rsidRDefault="00DA4AA6" w:rsidP="00347B76">
                          <w:pPr>
                            <w:rPr>
                              <w:rFonts w:ascii="Verdana" w:hAnsi="Verdana"/>
                            </w:rPr>
                          </w:pPr>
                          <w:r w:rsidRPr="00E765CD">
                            <w:rPr>
                              <w:rFonts w:ascii="Verdana" w:hAnsi="Verdana"/>
                            </w:rPr>
                            <w:t xml:space="preserve">Légszennyezettség előrejelző rendszer kifejlesztése légköri víz-aeroszol kölcsönhatások figyelembevételével </w:t>
                          </w:r>
                        </w:p>
                        <w:p w:rsidR="00DA4AA6" w:rsidRPr="00E765CD" w:rsidRDefault="00DA4AA6" w:rsidP="00347B76">
                          <w:pPr>
                            <w:rPr>
                              <w:rFonts w:ascii="Verdana" w:hAnsi="Verdana"/>
                            </w:rPr>
                          </w:pPr>
                          <w:r w:rsidRPr="00E765CD">
                            <w:rPr>
                              <w:rFonts w:ascii="Verdana" w:hAnsi="Verdana"/>
                            </w:rPr>
                            <w:t>GINOP-2.3.2-15-2016-00055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1023C2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44.95pt;margin-top:-7.35pt;width:262.5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" filled="f" stroked="f">
              <v:textbox>
                <w:txbxContent>
                  <w:p w:rsidR="00E765CD" w:rsidRDefault="00E765CD" w:rsidP="00347B76">
                    <w:pPr>
                      <w:rPr>
                        <w:rFonts w:ascii="Verdana" w:hAnsi="Verdana"/>
                      </w:rPr>
                    </w:pPr>
                    <w:r w:rsidRPr="00E765CD">
                      <w:rPr>
                        <w:rFonts w:ascii="Verdana" w:hAnsi="Verdana"/>
                      </w:rPr>
                      <w:t xml:space="preserve">Légszennyezettség előrejelző rendszer kifejlesztése légköri víz-aeroszol kölcsönhatások figyelembevételével </w:t>
                    </w:r>
                  </w:p>
                  <w:p w:rsidR="00347B76" w:rsidRPr="00E765CD" w:rsidRDefault="00E765CD" w:rsidP="00347B76">
                    <w:pPr>
                      <w:rPr>
                        <w:rFonts w:ascii="Verdana" w:hAnsi="Verdana"/>
                      </w:rPr>
                    </w:pPr>
                    <w:r w:rsidRPr="00E765CD">
                      <w:rPr>
                        <w:rFonts w:ascii="Verdana" w:hAnsi="Verdana"/>
                      </w:rPr>
                      <w:t>GINOP-2.3.2-15-2016-00055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1" locked="0" layoutInCell="1" allowOverlap="1" wp14:anchorId="77F88782" wp14:editId="14737400">
          <wp:simplePos x="0" y="0"/>
          <wp:positionH relativeFrom="column">
            <wp:posOffset>-339090</wp:posOffset>
          </wp:positionH>
          <wp:positionV relativeFrom="paragraph">
            <wp:posOffset>-83185</wp:posOffset>
          </wp:positionV>
          <wp:extent cx="809625" cy="790575"/>
          <wp:effectExtent l="0" t="0" r="9525" b="9525"/>
          <wp:wrapTight wrapText="bothSides">
            <wp:wrapPolygon edited="0">
              <wp:start x="0" y="0"/>
              <wp:lineTo x="0" y="21340"/>
              <wp:lineTo x="21346" y="21340"/>
              <wp:lineTo x="21346" y="0"/>
              <wp:lineTo x="0" y="0"/>
            </wp:wrapPolygon>
          </wp:wrapTight>
          <wp:docPr id="21" name="Kép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63360" behindDoc="1" locked="0" layoutInCell="1" allowOverlap="1" wp14:anchorId="2C35DB86" wp14:editId="29336E03">
          <wp:simplePos x="0" y="0"/>
          <wp:positionH relativeFrom="page">
            <wp:posOffset>4692650</wp:posOffset>
          </wp:positionH>
          <wp:positionV relativeFrom="paragraph">
            <wp:posOffset>-363220</wp:posOffset>
          </wp:positionV>
          <wp:extent cx="2918460" cy="1125855"/>
          <wp:effectExtent l="0" t="0" r="0" b="0"/>
          <wp:wrapTight wrapText="bothSides">
            <wp:wrapPolygon edited="0">
              <wp:start x="0" y="0"/>
              <wp:lineTo x="0" y="21198"/>
              <wp:lineTo x="21431" y="21198"/>
              <wp:lineTo x="21431" y="0"/>
              <wp:lineTo x="0" y="0"/>
            </wp:wrapPolygon>
          </wp:wrapTight>
          <wp:docPr id="20" name="Kép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arkasN\AppData\Local\Microsoft\Windows\Temporary Internet Files\Content.IE5\7JA2XCRI\szechenyi_2020_logo_fekvo_color_gradient_CMY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8460" cy="1125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B0204"/>
    <w:rsid w:val="000B0F39"/>
    <w:rsid w:val="000B1D5D"/>
    <w:rsid w:val="000B2374"/>
    <w:rsid w:val="000B27F4"/>
    <w:rsid w:val="000B3945"/>
    <w:rsid w:val="000B3B6E"/>
    <w:rsid w:val="000B4275"/>
    <w:rsid w:val="000C0F03"/>
    <w:rsid w:val="000C1035"/>
    <w:rsid w:val="000C12B1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0C8F"/>
    <w:rsid w:val="001521EE"/>
    <w:rsid w:val="00155764"/>
    <w:rsid w:val="001562A7"/>
    <w:rsid w:val="001606FC"/>
    <w:rsid w:val="001614EC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51298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1189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0C2A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3552"/>
    <w:rsid w:val="00496A52"/>
    <w:rsid w:val="004A1198"/>
    <w:rsid w:val="004A11CC"/>
    <w:rsid w:val="004A1E96"/>
    <w:rsid w:val="004A2435"/>
    <w:rsid w:val="004A24A9"/>
    <w:rsid w:val="004A5BB5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7177D"/>
    <w:rsid w:val="00571C3D"/>
    <w:rsid w:val="00572A7D"/>
    <w:rsid w:val="005756CF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65A9"/>
    <w:rsid w:val="008E24F6"/>
    <w:rsid w:val="008E3261"/>
    <w:rsid w:val="008E504A"/>
    <w:rsid w:val="008E65B7"/>
    <w:rsid w:val="008F0B0E"/>
    <w:rsid w:val="008F1595"/>
    <w:rsid w:val="008F237E"/>
    <w:rsid w:val="00900001"/>
    <w:rsid w:val="009009BF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4A4F"/>
    <w:rsid w:val="00980012"/>
    <w:rsid w:val="00981F35"/>
    <w:rsid w:val="009832CC"/>
    <w:rsid w:val="00987EE0"/>
    <w:rsid w:val="0099086C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DF8"/>
    <w:rsid w:val="00A07E98"/>
    <w:rsid w:val="00A10456"/>
    <w:rsid w:val="00A10AF3"/>
    <w:rsid w:val="00A11062"/>
    <w:rsid w:val="00A179CB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31FC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53E6A"/>
    <w:rsid w:val="00B57669"/>
    <w:rsid w:val="00B61AE0"/>
    <w:rsid w:val="00B62F05"/>
    <w:rsid w:val="00B64146"/>
    <w:rsid w:val="00B6711C"/>
    <w:rsid w:val="00B67E75"/>
    <w:rsid w:val="00B70302"/>
    <w:rsid w:val="00B741C6"/>
    <w:rsid w:val="00B74F43"/>
    <w:rsid w:val="00B75256"/>
    <w:rsid w:val="00B77497"/>
    <w:rsid w:val="00B81453"/>
    <w:rsid w:val="00B84A10"/>
    <w:rsid w:val="00B84DB5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D00111"/>
    <w:rsid w:val="00D01451"/>
    <w:rsid w:val="00D02C40"/>
    <w:rsid w:val="00D0374A"/>
    <w:rsid w:val="00D04C5A"/>
    <w:rsid w:val="00D05031"/>
    <w:rsid w:val="00D11E6A"/>
    <w:rsid w:val="00D2193F"/>
    <w:rsid w:val="00D228A5"/>
    <w:rsid w:val="00D235CE"/>
    <w:rsid w:val="00D24179"/>
    <w:rsid w:val="00D26CFF"/>
    <w:rsid w:val="00D30D9F"/>
    <w:rsid w:val="00D36EA7"/>
    <w:rsid w:val="00D40376"/>
    <w:rsid w:val="00D41C7A"/>
    <w:rsid w:val="00D42F3F"/>
    <w:rsid w:val="00D435D0"/>
    <w:rsid w:val="00D4551F"/>
    <w:rsid w:val="00D46B60"/>
    <w:rsid w:val="00D46E83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4AA6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77F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775E"/>
    <w:rsid w:val="00E10623"/>
    <w:rsid w:val="00E14858"/>
    <w:rsid w:val="00E169FE"/>
    <w:rsid w:val="00E17E50"/>
    <w:rsid w:val="00E230B4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8B"/>
    <w:rsid w:val="00E43944"/>
    <w:rsid w:val="00E4403E"/>
    <w:rsid w:val="00E44AB7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3BCA"/>
    <w:rsid w:val="00EE439A"/>
    <w:rsid w:val="00EE760D"/>
    <w:rsid w:val="00F00E36"/>
    <w:rsid w:val="00F023C2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6468"/>
    <w:rsid w:val="00FA2890"/>
    <w:rsid w:val="00FA35C8"/>
    <w:rsid w:val="00FA444A"/>
    <w:rsid w:val="00FA6496"/>
    <w:rsid w:val="00FB234F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398A784-F08C-4D5F-B3FE-460D1517A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Kiemels2">
    <w:name w:val="Strong"/>
    <w:basedOn w:val="Bekezdsalapbettpusa"/>
    <w:uiPriority w:val="22"/>
    <w:qFormat/>
    <w:rsid w:val="00DA4AA6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DA4A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hir.hu/pannon-egyetem/cikk/36466-kozos-szmogkutatasi-projektet-indit-a-pannon-egyetem-a-pte-es-az-omsz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bama.hu/kozelet/kozos-szmogkutatasi-projektet-indit-a-pannon-egyetem-a-pte-es-az-omsz-704947/" TargetMode="External"/><Relationship Id="rId12" Type="http://schemas.openxmlformats.org/officeDocument/2006/relationships/hyperlink" Target="https://nkfih.gov.hu/site/innovacio/index.html#p=6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ecsma.hu/hirzona/atfogo-szmogkutatas-indul-a-pte-n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tudomany-hirek.net/szmogkutatas-indul-821-millio-forintbo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dex.hu/tudomany/2017/01/26/szmogkutatas_indul_821_millio_forintbol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494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Geza</dc:creator>
  <cp:lastModifiedBy>HELGA</cp:lastModifiedBy>
  <cp:revision>3</cp:revision>
  <dcterms:created xsi:type="dcterms:W3CDTF">2018-08-01T12:42:00Z</dcterms:created>
  <dcterms:modified xsi:type="dcterms:W3CDTF">2018-08-01T13:22:00Z</dcterms:modified>
</cp:coreProperties>
</file>